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8183" w14:textId="527AE07D" w:rsidR="00300335" w:rsidRPr="00471292" w:rsidRDefault="00471292" w:rsidP="00471292">
      <w:pPr>
        <w:jc w:val="center"/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Archival Policy</w:t>
      </w:r>
    </w:p>
    <w:p w14:paraId="5EF1AE0E" w14:textId="77777777" w:rsidR="00471292" w:rsidRPr="00471292" w:rsidRDefault="00471292" w:rsidP="004712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PREFACE</w:t>
      </w:r>
    </w:p>
    <w:p w14:paraId="77BE2459" w14:textId="77777777" w:rsidR="00471292" w:rsidRPr="00471292" w:rsidRDefault="00471292" w:rsidP="005B268D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In terms of Regulation 30(8) of the SEBI (Listing Obligations and Disclosure Requirements) Regulations, 2015 (“</w:t>
      </w:r>
      <w:r w:rsidRPr="00471292">
        <w:rPr>
          <w:rFonts w:ascii="Times New Roman" w:hAnsi="Times New Roman" w:cs="Times New Roman"/>
          <w:b/>
          <w:bCs/>
        </w:rPr>
        <w:t>SEBI LODR Regulations</w:t>
      </w:r>
      <w:r w:rsidRPr="00471292">
        <w:rPr>
          <w:rFonts w:ascii="Times New Roman" w:hAnsi="Times New Roman" w:cs="Times New Roman"/>
        </w:rPr>
        <w:t>”), every listed entity is required to frame an Archival Policy for documents and disclosures hosted on its website.</w:t>
      </w:r>
    </w:p>
    <w:p w14:paraId="54854F8F" w14:textId="77777777" w:rsidR="00471292" w:rsidRPr="00471292" w:rsidRDefault="00471292" w:rsidP="005B268D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This Policy lays down the framework for archiving and removal of documents and disclosures after the expiry of their retention period on the website of the Company.</w:t>
      </w:r>
    </w:p>
    <w:p w14:paraId="194A0A14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2. OBJECTIVE</w:t>
      </w:r>
    </w:p>
    <w:p w14:paraId="48714EAC" w14:textId="77777777" w:rsidR="00471292" w:rsidRPr="00471292" w:rsidRDefault="00471292" w:rsidP="00471292">
      <w:p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The objective of this Policy is to:</w:t>
      </w:r>
    </w:p>
    <w:p w14:paraId="66D3EF68" w14:textId="77777777" w:rsidR="00471292" w:rsidRDefault="00471292" w:rsidP="004712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Ensure systematic archival of disclosures and documents hosted on the Company’s website.</w:t>
      </w:r>
    </w:p>
    <w:p w14:paraId="6DDADAE8" w14:textId="6B9462B0" w:rsidR="00471292" w:rsidRPr="00471292" w:rsidRDefault="00471292" w:rsidP="004712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Comply with the requirements of SEBI LODR Regulations</w:t>
      </w:r>
      <w:r>
        <w:rPr>
          <w:rFonts w:ascii="Times New Roman" w:hAnsi="Times New Roman" w:cs="Times New Roman"/>
        </w:rPr>
        <w:t>.</w:t>
      </w:r>
    </w:p>
    <w:p w14:paraId="000CF2E4" w14:textId="369AE815" w:rsidR="00471292" w:rsidRPr="00471292" w:rsidRDefault="00471292" w:rsidP="004712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Maintain transparency while balancing operational efficiency</w:t>
      </w:r>
      <w:r>
        <w:rPr>
          <w:rFonts w:ascii="Times New Roman" w:hAnsi="Times New Roman" w:cs="Times New Roman"/>
        </w:rPr>
        <w:t>.</w:t>
      </w:r>
    </w:p>
    <w:p w14:paraId="0BCECB01" w14:textId="6FC64811" w:rsidR="00471292" w:rsidRPr="00471292" w:rsidRDefault="00471292" w:rsidP="0047129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Define the manner of retention, archival, and disposal of records</w:t>
      </w:r>
      <w:r>
        <w:rPr>
          <w:rFonts w:ascii="Times New Roman" w:hAnsi="Times New Roman" w:cs="Times New Roman"/>
        </w:rPr>
        <w:t>.</w:t>
      </w:r>
    </w:p>
    <w:p w14:paraId="174EA55B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3. APPLICABILITY</w:t>
      </w:r>
    </w:p>
    <w:p w14:paraId="3F2A59D6" w14:textId="77777777" w:rsidR="00471292" w:rsidRPr="00471292" w:rsidRDefault="00471292" w:rsidP="00471292">
      <w:p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This Policy shall apply to:</w:t>
      </w:r>
    </w:p>
    <w:p w14:paraId="56C53CDA" w14:textId="24C7973C" w:rsidR="00471292" w:rsidRPr="00471292" w:rsidRDefault="00471292" w:rsidP="005B26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All disclosures and documents made under SEBI LODR Regulations</w:t>
      </w:r>
      <w:r>
        <w:rPr>
          <w:rFonts w:ascii="Times New Roman" w:hAnsi="Times New Roman" w:cs="Times New Roman"/>
        </w:rPr>
        <w:t>.</w:t>
      </w:r>
    </w:p>
    <w:p w14:paraId="67BC6437" w14:textId="1801915F" w:rsidR="00471292" w:rsidRPr="00471292" w:rsidRDefault="00471292" w:rsidP="005B268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Information and documents uploaded on the Company’s website pursuant to statutory and regulatory requirements</w:t>
      </w:r>
      <w:r>
        <w:rPr>
          <w:rFonts w:ascii="Times New Roman" w:hAnsi="Times New Roman" w:cs="Times New Roman"/>
        </w:rPr>
        <w:t>.</w:t>
      </w:r>
    </w:p>
    <w:p w14:paraId="415D76D6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4. DEFINITIONS</w:t>
      </w:r>
    </w:p>
    <w:p w14:paraId="128BFF73" w14:textId="77777777" w:rsidR="00471292" w:rsidRDefault="00471292" w:rsidP="00471292">
      <w:pPr>
        <w:jc w:val="both"/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4.1 “Archival”</w:t>
      </w:r>
    </w:p>
    <w:p w14:paraId="39A4B5F3" w14:textId="1FD3A596" w:rsidR="00471292" w:rsidRPr="00471292" w:rsidRDefault="00471292" w:rsidP="00471292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Means moving documents from the active section of the Company’s website to a separate archival section after completion of the specified period.</w:t>
      </w:r>
    </w:p>
    <w:p w14:paraId="24897E67" w14:textId="77777777" w:rsidR="00471292" w:rsidRDefault="00471292" w:rsidP="00471292">
      <w:pPr>
        <w:jc w:val="both"/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4.2 “Current Disclosure”</w:t>
      </w:r>
    </w:p>
    <w:p w14:paraId="7EE50CAE" w14:textId="49C2F6C1" w:rsidR="00471292" w:rsidRPr="00471292" w:rsidRDefault="00471292" w:rsidP="00471292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Means disclosures available on the website for a period of </w:t>
      </w:r>
      <w:r w:rsidRPr="00471292">
        <w:rPr>
          <w:rFonts w:ascii="Times New Roman" w:hAnsi="Times New Roman" w:cs="Times New Roman"/>
          <w:b/>
          <w:bCs/>
        </w:rPr>
        <w:t>five (5) years</w:t>
      </w:r>
      <w:r w:rsidRPr="00471292">
        <w:rPr>
          <w:rFonts w:ascii="Times New Roman" w:hAnsi="Times New Roman" w:cs="Times New Roman"/>
        </w:rPr>
        <w:t xml:space="preserve"> from the date of publication.</w:t>
      </w:r>
    </w:p>
    <w:p w14:paraId="34247482" w14:textId="06F01847" w:rsidR="00471292" w:rsidRPr="00471292" w:rsidRDefault="00471292" w:rsidP="00471292">
      <w:p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  <w:b/>
          <w:bCs/>
        </w:rPr>
        <w:t>4.3 “Company”</w:t>
      </w:r>
      <w:r w:rsidRPr="0047129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The Company m</w:t>
      </w:r>
      <w:r w:rsidRPr="00471292">
        <w:rPr>
          <w:rFonts w:ascii="Times New Roman" w:hAnsi="Times New Roman" w:cs="Times New Roman"/>
        </w:rPr>
        <w:t>eans</w:t>
      </w:r>
      <w:r>
        <w:rPr>
          <w:rFonts w:ascii="Times New Roman" w:hAnsi="Times New Roman" w:cs="Times New Roman"/>
        </w:rPr>
        <w:t xml:space="preserve"> Loyal Textile Mills Limited</w:t>
      </w:r>
      <w:r w:rsidRPr="00471292">
        <w:rPr>
          <w:rFonts w:ascii="Times New Roman" w:hAnsi="Times New Roman" w:cs="Times New Roman"/>
        </w:rPr>
        <w:t>.</w:t>
      </w:r>
    </w:p>
    <w:p w14:paraId="75967E75" w14:textId="77777777" w:rsidR="00471292" w:rsidRPr="00471292" w:rsidRDefault="00471292" w:rsidP="00471292">
      <w:p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  <w:b/>
          <w:bCs/>
        </w:rPr>
        <w:t>4.4 “Policy”</w:t>
      </w:r>
      <w:r w:rsidRPr="00471292">
        <w:rPr>
          <w:rFonts w:ascii="Times New Roman" w:hAnsi="Times New Roman" w:cs="Times New Roman"/>
        </w:rPr>
        <w:br/>
        <w:t>Means this Archival Policy.</w:t>
      </w:r>
    </w:p>
    <w:p w14:paraId="297E498A" w14:textId="77777777" w:rsidR="00471292" w:rsidRPr="00471292" w:rsidRDefault="00471292" w:rsidP="005B268D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Words and expressions not defined herein shall have the same meaning as assigned under SEBI LODR Regulations, the Companies Act, 2013, or applicable laws.</w:t>
      </w:r>
    </w:p>
    <w:p w14:paraId="33322F46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lastRenderedPageBreak/>
        <w:t>5. DOCUMENTS COVERED UNDER THIS POLICY</w:t>
      </w:r>
    </w:p>
    <w:p w14:paraId="274C6314" w14:textId="77777777" w:rsidR="00471292" w:rsidRPr="00471292" w:rsidRDefault="00471292" w:rsidP="00471292">
      <w:p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The following disclosures/documents, inter alia, shall be covered under this Policy:</w:t>
      </w:r>
    </w:p>
    <w:p w14:paraId="3881B728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Disclosures made under Regulation 30 of SEBI LODR</w:t>
      </w:r>
    </w:p>
    <w:p w14:paraId="635C388B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Financial results and annual reports</w:t>
      </w:r>
    </w:p>
    <w:p w14:paraId="63F2237B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Notices, outcomes, and presentations of analysts/investors meetings</w:t>
      </w:r>
    </w:p>
    <w:p w14:paraId="5B48109B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Corporate announcements and press releases</w:t>
      </w:r>
    </w:p>
    <w:p w14:paraId="76B1EBDD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Shareholding pattern, voting results, and corporate governance reports</w:t>
      </w:r>
    </w:p>
    <w:p w14:paraId="22B26A28" w14:textId="77777777" w:rsidR="00471292" w:rsidRPr="00471292" w:rsidRDefault="00471292" w:rsidP="0047129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Any other disclosures required under SEBI LODR Regulations</w:t>
      </w:r>
    </w:p>
    <w:p w14:paraId="48ED8519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6. PERIOD OF RETENTION ON WEBSITE</w:t>
      </w:r>
    </w:p>
    <w:p w14:paraId="5B17EC9E" w14:textId="77777777" w:rsidR="00471292" w:rsidRPr="00471292" w:rsidRDefault="00471292" w:rsidP="005B26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All disclosures and documents shall be hosted on the Company’s website for a </w:t>
      </w:r>
      <w:r w:rsidRPr="00471292">
        <w:rPr>
          <w:rFonts w:ascii="Times New Roman" w:hAnsi="Times New Roman" w:cs="Times New Roman"/>
          <w:b/>
          <w:bCs/>
        </w:rPr>
        <w:t>minimum period of five (5) years</w:t>
      </w:r>
      <w:r w:rsidRPr="00471292">
        <w:rPr>
          <w:rFonts w:ascii="Times New Roman" w:hAnsi="Times New Roman" w:cs="Times New Roman"/>
        </w:rPr>
        <w:t xml:space="preserve"> from the date of publication.</w:t>
      </w:r>
    </w:p>
    <w:p w14:paraId="3FDD4FC0" w14:textId="77777777" w:rsidR="00471292" w:rsidRPr="00471292" w:rsidRDefault="00471292" w:rsidP="005B26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After the completion of five (5) years, such documents shall be </w:t>
      </w:r>
      <w:r w:rsidRPr="00471292">
        <w:rPr>
          <w:rFonts w:ascii="Times New Roman" w:hAnsi="Times New Roman" w:cs="Times New Roman"/>
          <w:b/>
          <w:bCs/>
        </w:rPr>
        <w:t>archived</w:t>
      </w:r>
      <w:r w:rsidRPr="00471292">
        <w:rPr>
          <w:rFonts w:ascii="Times New Roman" w:hAnsi="Times New Roman" w:cs="Times New Roman"/>
        </w:rPr>
        <w:t xml:space="preserve"> in accordance with this Policy.</w:t>
      </w:r>
    </w:p>
    <w:p w14:paraId="20A47483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7. ARCHIVAL MECHANISM</w:t>
      </w:r>
    </w:p>
    <w:p w14:paraId="601685A7" w14:textId="77777777" w:rsidR="00471292" w:rsidRPr="00471292" w:rsidRDefault="00471292" w:rsidP="005B26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Documents older than five (5) years shall be moved from the active disclosure section to an </w:t>
      </w:r>
      <w:r w:rsidRPr="00471292">
        <w:rPr>
          <w:rFonts w:ascii="Times New Roman" w:hAnsi="Times New Roman" w:cs="Times New Roman"/>
          <w:b/>
          <w:bCs/>
        </w:rPr>
        <w:t>“Archive” section</w:t>
      </w:r>
      <w:r w:rsidRPr="00471292">
        <w:rPr>
          <w:rFonts w:ascii="Times New Roman" w:hAnsi="Times New Roman" w:cs="Times New Roman"/>
        </w:rPr>
        <w:t xml:space="preserve"> of the website.</w:t>
      </w:r>
    </w:p>
    <w:p w14:paraId="5B123D1F" w14:textId="77777777" w:rsidR="00471292" w:rsidRPr="00471292" w:rsidRDefault="00471292" w:rsidP="005B26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Archived documents shall continue to remain available for inspection and reference.</w:t>
      </w:r>
    </w:p>
    <w:p w14:paraId="65BFA5DA" w14:textId="77777777" w:rsidR="00471292" w:rsidRPr="00471292" w:rsidRDefault="00471292" w:rsidP="005B268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The Company may, at its discretion, retain certain documents permanently in the archive, considering their relevance or regulatory importance.</w:t>
      </w:r>
    </w:p>
    <w:p w14:paraId="39905292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8. REMOVAL / DESTRUCTION OF DOCUMENTS</w:t>
      </w:r>
    </w:p>
    <w:p w14:paraId="70BC6E06" w14:textId="77777777" w:rsidR="00471292" w:rsidRPr="00471292" w:rsidRDefault="00471292" w:rsidP="005B268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Documents which are no longer required to be retained under any applicable law and have lost relevance may be removed from the archive section.</w:t>
      </w:r>
    </w:p>
    <w:p w14:paraId="07D5C4DC" w14:textId="77777777" w:rsidR="00471292" w:rsidRPr="00471292" w:rsidRDefault="00471292" w:rsidP="005B268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Such removal shall be carried out only after approval of the </w:t>
      </w:r>
      <w:r w:rsidRPr="00471292">
        <w:rPr>
          <w:rFonts w:ascii="Times New Roman" w:hAnsi="Times New Roman" w:cs="Times New Roman"/>
          <w:b/>
          <w:bCs/>
        </w:rPr>
        <w:t>Company Secretary / Compliance Officer</w:t>
      </w:r>
      <w:r w:rsidRPr="00471292">
        <w:rPr>
          <w:rFonts w:ascii="Times New Roman" w:hAnsi="Times New Roman" w:cs="Times New Roman"/>
        </w:rPr>
        <w:t xml:space="preserve"> and in line with the Company’s </w:t>
      </w:r>
      <w:r w:rsidRPr="00471292">
        <w:rPr>
          <w:rFonts w:ascii="Times New Roman" w:hAnsi="Times New Roman" w:cs="Times New Roman"/>
          <w:b/>
          <w:bCs/>
        </w:rPr>
        <w:t>Policy for Preservation of Documents</w:t>
      </w:r>
      <w:r w:rsidRPr="00471292">
        <w:rPr>
          <w:rFonts w:ascii="Times New Roman" w:hAnsi="Times New Roman" w:cs="Times New Roman"/>
        </w:rPr>
        <w:t>.</w:t>
      </w:r>
    </w:p>
    <w:p w14:paraId="2EEDD5F5" w14:textId="77777777" w:rsidR="00471292" w:rsidRPr="00471292" w:rsidRDefault="00471292" w:rsidP="005B268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Permanent records shall not be destroyed.</w:t>
      </w:r>
    </w:p>
    <w:p w14:paraId="30F923BD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9. RESPONSIBILITY AND AUTHORITY</w:t>
      </w:r>
    </w:p>
    <w:p w14:paraId="60DCCF1E" w14:textId="77777777" w:rsidR="00471292" w:rsidRPr="00471292" w:rsidRDefault="00471292" w:rsidP="0047129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The </w:t>
      </w:r>
      <w:r w:rsidRPr="00471292">
        <w:rPr>
          <w:rFonts w:ascii="Times New Roman" w:hAnsi="Times New Roman" w:cs="Times New Roman"/>
          <w:b/>
          <w:bCs/>
        </w:rPr>
        <w:t>Company Secretary / Compliance Officer</w:t>
      </w:r>
      <w:r w:rsidRPr="00471292">
        <w:rPr>
          <w:rFonts w:ascii="Times New Roman" w:hAnsi="Times New Roman" w:cs="Times New Roman"/>
        </w:rPr>
        <w:t xml:space="preserve"> shall be responsible for:</w:t>
      </w:r>
    </w:p>
    <w:p w14:paraId="12029A5A" w14:textId="77777777" w:rsidR="00471292" w:rsidRPr="00471292" w:rsidRDefault="00471292" w:rsidP="00471292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Monitoring compliance with this Policy</w:t>
      </w:r>
    </w:p>
    <w:p w14:paraId="08E82A1E" w14:textId="77777777" w:rsidR="00471292" w:rsidRPr="00471292" w:rsidRDefault="00471292" w:rsidP="00471292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Periodic review of documents eligible for archival</w:t>
      </w:r>
    </w:p>
    <w:p w14:paraId="4DA475F2" w14:textId="77777777" w:rsidR="00471292" w:rsidRPr="00471292" w:rsidRDefault="00471292" w:rsidP="00471292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Ensuring proper maintenance of the archive</w:t>
      </w:r>
    </w:p>
    <w:p w14:paraId="75457BF3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lastRenderedPageBreak/>
        <w:t>10. REVIEW AND AMENDMENT</w:t>
      </w:r>
    </w:p>
    <w:p w14:paraId="05B115BD" w14:textId="77777777" w:rsidR="00471292" w:rsidRPr="00471292" w:rsidRDefault="00471292" w:rsidP="0047129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This Policy shall be reviewed periodically or as and when required due to changes in law or business needs.</w:t>
      </w:r>
    </w:p>
    <w:p w14:paraId="759B9BE5" w14:textId="77777777" w:rsidR="00471292" w:rsidRPr="00471292" w:rsidRDefault="00471292" w:rsidP="0047129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 xml:space="preserve">Any amendment to this Policy shall be approved by the </w:t>
      </w:r>
      <w:r w:rsidRPr="00471292">
        <w:rPr>
          <w:rFonts w:ascii="Times New Roman" w:hAnsi="Times New Roman" w:cs="Times New Roman"/>
          <w:b/>
          <w:bCs/>
        </w:rPr>
        <w:t>Board of Directors</w:t>
      </w:r>
      <w:r w:rsidRPr="00471292">
        <w:rPr>
          <w:rFonts w:ascii="Times New Roman" w:hAnsi="Times New Roman" w:cs="Times New Roman"/>
        </w:rPr>
        <w:t>.</w:t>
      </w:r>
    </w:p>
    <w:p w14:paraId="5C4A92C1" w14:textId="77777777" w:rsidR="00471292" w:rsidRPr="00471292" w:rsidRDefault="00471292" w:rsidP="00471292">
      <w:pPr>
        <w:rPr>
          <w:rFonts w:ascii="Times New Roman" w:hAnsi="Times New Roman" w:cs="Times New Roman"/>
          <w:b/>
          <w:bCs/>
        </w:rPr>
      </w:pPr>
      <w:r w:rsidRPr="00471292">
        <w:rPr>
          <w:rFonts w:ascii="Times New Roman" w:hAnsi="Times New Roman" w:cs="Times New Roman"/>
          <w:b/>
          <w:bCs/>
        </w:rPr>
        <w:t>11. DISCLOSURE OF POLICY</w:t>
      </w:r>
    </w:p>
    <w:p w14:paraId="33ECD8F2" w14:textId="77777777" w:rsidR="00471292" w:rsidRDefault="00471292" w:rsidP="005B268D">
      <w:pPr>
        <w:jc w:val="both"/>
        <w:rPr>
          <w:rFonts w:ascii="Times New Roman" w:hAnsi="Times New Roman" w:cs="Times New Roman"/>
        </w:rPr>
      </w:pPr>
      <w:r w:rsidRPr="00471292">
        <w:rPr>
          <w:rFonts w:ascii="Times New Roman" w:hAnsi="Times New Roman" w:cs="Times New Roman"/>
        </w:rPr>
        <w:t>This Policy shall be disclosed on the Company’s website and shall be made available for public access as required under SEBI LODR Regulations.</w:t>
      </w:r>
    </w:p>
    <w:p w14:paraId="3D71F9AF" w14:textId="3C05493D" w:rsidR="00471292" w:rsidRPr="005B268D" w:rsidRDefault="00471292" w:rsidP="005B268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Reviewed and approved by the Board at the meeting held on </w:t>
      </w:r>
      <w:r w:rsidR="00495721">
        <w:rPr>
          <w:rFonts w:ascii="Times New Roman" w:hAnsi="Times New Roman" w:cs="Times New Roman"/>
        </w:rPr>
        <w:t>11.02.2026</w:t>
      </w:r>
    </w:p>
    <w:p w14:paraId="204B85CC" w14:textId="77777777" w:rsidR="00471292" w:rsidRPr="00471292" w:rsidRDefault="00471292" w:rsidP="00471292">
      <w:pPr>
        <w:rPr>
          <w:rFonts w:ascii="Times New Roman" w:hAnsi="Times New Roman" w:cs="Times New Roman"/>
        </w:rPr>
      </w:pPr>
    </w:p>
    <w:p w14:paraId="577F723F" w14:textId="6581A628" w:rsidR="00471292" w:rsidRPr="00471292" w:rsidRDefault="00495721" w:rsidP="00495721">
      <w:pPr>
        <w:jc w:val="center"/>
      </w:pPr>
      <w:r>
        <w:t>______________</w:t>
      </w:r>
    </w:p>
    <w:sectPr w:rsidR="00471292" w:rsidRPr="00471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EFE"/>
    <w:multiLevelType w:val="multilevel"/>
    <w:tmpl w:val="416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7005B"/>
    <w:multiLevelType w:val="multilevel"/>
    <w:tmpl w:val="971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77B92"/>
    <w:multiLevelType w:val="multilevel"/>
    <w:tmpl w:val="C98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15FD8"/>
    <w:multiLevelType w:val="multilevel"/>
    <w:tmpl w:val="507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61282"/>
    <w:multiLevelType w:val="multilevel"/>
    <w:tmpl w:val="572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C30A3"/>
    <w:multiLevelType w:val="hybridMultilevel"/>
    <w:tmpl w:val="F54E70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1952"/>
    <w:multiLevelType w:val="multilevel"/>
    <w:tmpl w:val="45E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03E2D"/>
    <w:multiLevelType w:val="multilevel"/>
    <w:tmpl w:val="03F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D2080"/>
    <w:multiLevelType w:val="multilevel"/>
    <w:tmpl w:val="2B3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151262">
    <w:abstractNumId w:val="8"/>
  </w:num>
  <w:num w:numId="2" w16cid:durableId="1587499563">
    <w:abstractNumId w:val="6"/>
  </w:num>
  <w:num w:numId="3" w16cid:durableId="1851989210">
    <w:abstractNumId w:val="4"/>
  </w:num>
  <w:num w:numId="4" w16cid:durableId="600335993">
    <w:abstractNumId w:val="2"/>
  </w:num>
  <w:num w:numId="5" w16cid:durableId="195124638">
    <w:abstractNumId w:val="0"/>
  </w:num>
  <w:num w:numId="6" w16cid:durableId="28797107">
    <w:abstractNumId w:val="3"/>
  </w:num>
  <w:num w:numId="7" w16cid:durableId="93676287">
    <w:abstractNumId w:val="7"/>
  </w:num>
  <w:num w:numId="8" w16cid:durableId="501046542">
    <w:abstractNumId w:val="1"/>
  </w:num>
  <w:num w:numId="9" w16cid:durableId="98169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2A"/>
    <w:rsid w:val="00300335"/>
    <w:rsid w:val="00471292"/>
    <w:rsid w:val="00495721"/>
    <w:rsid w:val="005B268D"/>
    <w:rsid w:val="0079292A"/>
    <w:rsid w:val="007C4148"/>
    <w:rsid w:val="00842AA4"/>
    <w:rsid w:val="00883803"/>
    <w:rsid w:val="00B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FAA5"/>
  <w15:chartTrackingRefBased/>
  <w15:docId w15:val="{ABABEA9F-AEB8-479F-9794-1F33FA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Dr.V. Rajesh</dc:creator>
  <cp:keywords/>
  <dc:description/>
  <cp:lastModifiedBy>Dr.V. Rajesh</cp:lastModifiedBy>
  <cp:revision>3</cp:revision>
  <dcterms:created xsi:type="dcterms:W3CDTF">2026-02-02T06:59:00Z</dcterms:created>
  <dcterms:modified xsi:type="dcterms:W3CDTF">2026-02-04T10:18:00Z</dcterms:modified>
</cp:coreProperties>
</file>