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1952" w14:textId="77777777" w:rsidR="00BD444F" w:rsidRPr="00BD444F" w:rsidRDefault="00BD444F" w:rsidP="00BD444F">
      <w:pPr>
        <w:jc w:val="center"/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POLICY ON BOARD DIVERSITY</w:t>
      </w:r>
    </w:p>
    <w:p w14:paraId="5ED9218C" w14:textId="77777777" w:rsidR="00BD444F" w:rsidRPr="00BD444F" w:rsidRDefault="00BD444F" w:rsidP="00BD444F">
      <w:p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  <w:i/>
          <w:iCs/>
        </w:rPr>
        <w:t>(Pursuant to Regulation 19 read with Part D of Schedule II of SEBI (Listing Obligations and Disclosure Requirements) Regulations, 2015)</w:t>
      </w:r>
    </w:p>
    <w:p w14:paraId="5D44DA9E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1. PREAMBLE</w:t>
      </w:r>
    </w:p>
    <w:p w14:paraId="3583CEAB" w14:textId="6AF384F0" w:rsidR="00BD444F" w:rsidRPr="00BD444F" w:rsidRDefault="00BD444F" w:rsidP="00BD444F">
      <w:pPr>
        <w:jc w:val="both"/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The Board of Directors (“</w:t>
      </w:r>
      <w:r w:rsidRPr="00BD444F">
        <w:rPr>
          <w:rFonts w:ascii="Times New Roman" w:hAnsi="Times New Roman" w:cs="Times New Roman"/>
          <w:b/>
          <w:bCs/>
        </w:rPr>
        <w:t>Board</w:t>
      </w:r>
      <w:r w:rsidRPr="00BD444F">
        <w:rPr>
          <w:rFonts w:ascii="Times New Roman" w:hAnsi="Times New Roman" w:cs="Times New Roman"/>
        </w:rPr>
        <w:t xml:space="preserve">”) of </w:t>
      </w:r>
      <w:r>
        <w:rPr>
          <w:rFonts w:ascii="Times New Roman" w:hAnsi="Times New Roman" w:cs="Times New Roman"/>
          <w:b/>
          <w:bCs/>
        </w:rPr>
        <w:t>Loyal Textile Mills Limited</w:t>
      </w:r>
      <w:r w:rsidRPr="00BD444F">
        <w:rPr>
          <w:rFonts w:ascii="Times New Roman" w:hAnsi="Times New Roman" w:cs="Times New Roman"/>
        </w:rPr>
        <w:t xml:space="preserve"> (“</w:t>
      </w:r>
      <w:r w:rsidRPr="00BD444F">
        <w:rPr>
          <w:rFonts w:ascii="Times New Roman" w:hAnsi="Times New Roman" w:cs="Times New Roman"/>
          <w:b/>
          <w:bCs/>
        </w:rPr>
        <w:t>Company</w:t>
      </w:r>
      <w:r w:rsidRPr="00BD444F">
        <w:rPr>
          <w:rFonts w:ascii="Times New Roman" w:hAnsi="Times New Roman" w:cs="Times New Roman"/>
        </w:rPr>
        <w:t>”) recognizes that a diverse Board enhances the quality of decision-making, improves corporate governance, and supports sustainable value creation.</w:t>
      </w:r>
    </w:p>
    <w:p w14:paraId="1C9C45D9" w14:textId="77777777" w:rsidR="00BD444F" w:rsidRPr="00BD444F" w:rsidRDefault="00BD444F" w:rsidP="00BD444F">
      <w:pPr>
        <w:jc w:val="both"/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In accordance with the provisions of the SEBI (Listing Obligations and Disclosure Requirements) Regulations, 2015 (“</w:t>
      </w:r>
      <w:r w:rsidRPr="00BD444F">
        <w:rPr>
          <w:rFonts w:ascii="Times New Roman" w:hAnsi="Times New Roman" w:cs="Times New Roman"/>
          <w:b/>
          <w:bCs/>
        </w:rPr>
        <w:t>SEBI LODR Regulations</w:t>
      </w:r>
      <w:r w:rsidRPr="00BD444F">
        <w:rPr>
          <w:rFonts w:ascii="Times New Roman" w:hAnsi="Times New Roman" w:cs="Times New Roman"/>
        </w:rPr>
        <w:t>”), the Nomination and Remuneration Committee (“</w:t>
      </w:r>
      <w:r w:rsidRPr="00BD444F">
        <w:rPr>
          <w:rFonts w:ascii="Times New Roman" w:hAnsi="Times New Roman" w:cs="Times New Roman"/>
          <w:b/>
          <w:bCs/>
        </w:rPr>
        <w:t>NRC</w:t>
      </w:r>
      <w:r w:rsidRPr="00BD444F">
        <w:rPr>
          <w:rFonts w:ascii="Times New Roman" w:hAnsi="Times New Roman" w:cs="Times New Roman"/>
        </w:rPr>
        <w:t>”) has framed this Policy on Board Diversity (“</w:t>
      </w:r>
      <w:r w:rsidRPr="00BD444F">
        <w:rPr>
          <w:rFonts w:ascii="Times New Roman" w:hAnsi="Times New Roman" w:cs="Times New Roman"/>
          <w:b/>
          <w:bCs/>
        </w:rPr>
        <w:t>Policy</w:t>
      </w:r>
      <w:r w:rsidRPr="00BD444F">
        <w:rPr>
          <w:rFonts w:ascii="Times New Roman" w:hAnsi="Times New Roman" w:cs="Times New Roman"/>
        </w:rPr>
        <w:t>”) to ensure an appropriate balance of skills, experience, and perspectives on the Board.</w:t>
      </w:r>
    </w:p>
    <w:p w14:paraId="03001BC9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2. OBJECTIVE</w:t>
      </w:r>
    </w:p>
    <w:p w14:paraId="3636B008" w14:textId="77777777" w:rsidR="00BD444F" w:rsidRPr="00BD444F" w:rsidRDefault="00BD444F" w:rsidP="00BD444F">
      <w:p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The objectives of this Policy are to:</w:t>
      </w:r>
    </w:p>
    <w:p w14:paraId="6B0BFDB8" w14:textId="77777777" w:rsidR="00BD444F" w:rsidRPr="00BD444F" w:rsidRDefault="00BD444F" w:rsidP="00BD444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Ensure an appropriate mix of diversity on the Board</w:t>
      </w:r>
    </w:p>
    <w:p w14:paraId="46117261" w14:textId="77777777" w:rsidR="00BD444F" w:rsidRPr="00BD444F" w:rsidRDefault="00BD444F" w:rsidP="00BD444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Strengthen the effectiveness of the Board and its Committees</w:t>
      </w:r>
    </w:p>
    <w:p w14:paraId="265DDADE" w14:textId="77777777" w:rsidR="00BD444F" w:rsidRPr="00BD444F" w:rsidRDefault="00BD444F" w:rsidP="00BD444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Support compliance with applicable laws and governance standards</w:t>
      </w:r>
    </w:p>
    <w:p w14:paraId="79A23223" w14:textId="77777777" w:rsidR="00BD444F" w:rsidRPr="00BD444F" w:rsidRDefault="00BD444F" w:rsidP="00BD444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Promote inclusive and balanced decision-making</w:t>
      </w:r>
    </w:p>
    <w:p w14:paraId="348F8260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3. APPLICABILITY</w:t>
      </w:r>
    </w:p>
    <w:p w14:paraId="008973CC" w14:textId="77777777" w:rsidR="00BD444F" w:rsidRPr="00BD444F" w:rsidRDefault="00BD444F" w:rsidP="00BD444F">
      <w:p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This Policy shall apply to:</w:t>
      </w:r>
    </w:p>
    <w:p w14:paraId="342C0132" w14:textId="77777777" w:rsidR="00BD444F" w:rsidRPr="00BD444F" w:rsidRDefault="00BD444F" w:rsidP="00BD444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The composition of the Board of Directors of the Company</w:t>
      </w:r>
    </w:p>
    <w:p w14:paraId="1736BBD3" w14:textId="77777777" w:rsidR="00BD444F" w:rsidRPr="00BD444F" w:rsidRDefault="00BD444F" w:rsidP="00BD444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Appointment, re-appointment, and succession planning of Directors</w:t>
      </w:r>
    </w:p>
    <w:p w14:paraId="38EA47DC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4. PARAMETERS OF BOARD DIVERSITY</w:t>
      </w:r>
    </w:p>
    <w:p w14:paraId="0ED38D4B" w14:textId="77777777" w:rsidR="00BD444F" w:rsidRPr="00BD444F" w:rsidRDefault="00BD444F" w:rsidP="00BD444F">
      <w:p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The Board, while recommending or appointing Directors, shall consider diversity including but not limited to the following aspects:</w:t>
      </w:r>
    </w:p>
    <w:p w14:paraId="64E02141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4.1 Skills and Expertise</w:t>
      </w:r>
    </w:p>
    <w:p w14:paraId="05689E7F" w14:textId="77777777" w:rsidR="00BD444F" w:rsidRPr="00BD444F" w:rsidRDefault="00BD444F" w:rsidP="00BD444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Industry and sector knowledge</w:t>
      </w:r>
    </w:p>
    <w:p w14:paraId="1995267C" w14:textId="77777777" w:rsidR="00BD444F" w:rsidRPr="00BD444F" w:rsidRDefault="00BD444F" w:rsidP="00BD444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Finance, accounting, and risk management</w:t>
      </w:r>
    </w:p>
    <w:p w14:paraId="09F22D4E" w14:textId="77777777" w:rsidR="00BD444F" w:rsidRPr="00BD444F" w:rsidRDefault="00BD444F" w:rsidP="00BD444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Legal, regulatory, and compliance</w:t>
      </w:r>
    </w:p>
    <w:p w14:paraId="2AC0BD0A" w14:textId="77777777" w:rsidR="00BD444F" w:rsidRDefault="00BD444F" w:rsidP="00BD444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Strategy, operations, and technology</w:t>
      </w:r>
    </w:p>
    <w:p w14:paraId="67B348E8" w14:textId="77777777" w:rsidR="00BD444F" w:rsidRDefault="00BD444F" w:rsidP="00BD444F">
      <w:pPr>
        <w:rPr>
          <w:rFonts w:ascii="Times New Roman" w:hAnsi="Times New Roman" w:cs="Times New Roman"/>
        </w:rPr>
      </w:pPr>
    </w:p>
    <w:p w14:paraId="0DD71843" w14:textId="77777777" w:rsidR="00BD444F" w:rsidRDefault="00BD444F" w:rsidP="00BD444F">
      <w:pPr>
        <w:rPr>
          <w:rFonts w:ascii="Times New Roman" w:hAnsi="Times New Roman" w:cs="Times New Roman"/>
        </w:rPr>
      </w:pPr>
    </w:p>
    <w:p w14:paraId="3F20E8D9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lastRenderedPageBreak/>
        <w:t>4.2 Experience</w:t>
      </w:r>
    </w:p>
    <w:p w14:paraId="6C9199DB" w14:textId="77777777" w:rsidR="00BD444F" w:rsidRPr="00BD444F" w:rsidRDefault="00BD444F" w:rsidP="00BD444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Senior leadership and managerial experience</w:t>
      </w:r>
    </w:p>
    <w:p w14:paraId="28C85C46" w14:textId="77777777" w:rsidR="00BD444F" w:rsidRPr="00BD444F" w:rsidRDefault="00BD444F" w:rsidP="00BD444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Experience in listed companies</w:t>
      </w:r>
    </w:p>
    <w:p w14:paraId="2988AAB2" w14:textId="77777777" w:rsidR="00BD444F" w:rsidRPr="00BD444F" w:rsidRDefault="00BD444F" w:rsidP="00BD444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Exposure to IPOs, mergers, acquisitions, and restructuring</w:t>
      </w:r>
    </w:p>
    <w:p w14:paraId="7B092A27" w14:textId="77777777" w:rsidR="00BD444F" w:rsidRPr="00BD444F" w:rsidRDefault="00BD444F" w:rsidP="00BD444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Experience in governance, audit, or regulatory bodies</w:t>
      </w:r>
    </w:p>
    <w:p w14:paraId="29A322EA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4.3 Gender Diversity</w:t>
      </w:r>
    </w:p>
    <w:p w14:paraId="727F3183" w14:textId="42C9C089" w:rsidR="00BD444F" w:rsidRPr="00BD444F" w:rsidRDefault="00BD444F" w:rsidP="00BD444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Inclusion of at least one-woman director as mandated under applicable laws</w:t>
      </w:r>
    </w:p>
    <w:p w14:paraId="149B6BDF" w14:textId="77777777" w:rsidR="00BD444F" w:rsidRPr="00BD444F" w:rsidRDefault="00BD444F" w:rsidP="00BD444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Encouraging broader gender representation on the Board</w:t>
      </w:r>
    </w:p>
    <w:p w14:paraId="29861877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4.4 Age and Tenure</w:t>
      </w:r>
    </w:p>
    <w:p w14:paraId="18654787" w14:textId="77777777" w:rsidR="00BD444F" w:rsidRPr="00BD444F" w:rsidRDefault="00BD444F" w:rsidP="00BD444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Balanced mix of senior and mid-career professionals</w:t>
      </w:r>
    </w:p>
    <w:p w14:paraId="0075C5A9" w14:textId="77777777" w:rsidR="00BD444F" w:rsidRPr="00BD444F" w:rsidRDefault="00BD444F" w:rsidP="00BD444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Appropriate tenure to ensure continuity and independence</w:t>
      </w:r>
    </w:p>
    <w:p w14:paraId="412CA00A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4.5 Independence</w:t>
      </w:r>
    </w:p>
    <w:p w14:paraId="68046996" w14:textId="77777777" w:rsidR="00BD444F" w:rsidRPr="00BD444F" w:rsidRDefault="00BD444F" w:rsidP="00BD444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Adequate number of Independent Directors</w:t>
      </w:r>
    </w:p>
    <w:p w14:paraId="0C538F83" w14:textId="77777777" w:rsidR="00BD444F" w:rsidRPr="00BD444F" w:rsidRDefault="00BD444F" w:rsidP="00BD444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Independence of judgment and freedom from conflicts of interest</w:t>
      </w:r>
    </w:p>
    <w:p w14:paraId="7CB55D44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4.6 Geographic and Cultural Background</w:t>
      </w:r>
    </w:p>
    <w:p w14:paraId="54C8013F" w14:textId="77777777" w:rsidR="00BD444F" w:rsidRPr="00BD444F" w:rsidRDefault="00BD444F" w:rsidP="00BD444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Exposure to different markets, regions, or global operations, where relevant</w:t>
      </w:r>
    </w:p>
    <w:p w14:paraId="3D677530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5. ROLE OF NOMINATION AND REMUNERATION COMMITTEE</w:t>
      </w:r>
    </w:p>
    <w:p w14:paraId="45077AE5" w14:textId="77777777" w:rsidR="00BD444F" w:rsidRPr="00BD444F" w:rsidRDefault="00BD444F" w:rsidP="00BD444F">
      <w:p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The NRC shall:</w:t>
      </w:r>
    </w:p>
    <w:p w14:paraId="4B026F78" w14:textId="77777777" w:rsidR="00BD444F" w:rsidRPr="00BD444F" w:rsidRDefault="00BD444F" w:rsidP="00BD444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Identify and recommend candidates in line with this Policy</w:t>
      </w:r>
    </w:p>
    <w:p w14:paraId="377B24FD" w14:textId="77777777" w:rsidR="00BD444F" w:rsidRPr="00BD444F" w:rsidRDefault="00BD444F" w:rsidP="00BD444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Ensure that Board composition reflects an appropriate level of diversity</w:t>
      </w:r>
    </w:p>
    <w:p w14:paraId="0A46C1F3" w14:textId="77777777" w:rsidR="00BD444F" w:rsidRPr="00BD444F" w:rsidRDefault="00BD444F" w:rsidP="00BD444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Periodically review the effectiveness of this Policy</w:t>
      </w:r>
    </w:p>
    <w:p w14:paraId="578B380E" w14:textId="77777777" w:rsidR="00BD444F" w:rsidRPr="00BD444F" w:rsidRDefault="00BD444F" w:rsidP="00BD444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Consider diversity while evaluating Board performance and succession planning</w:t>
      </w:r>
    </w:p>
    <w:p w14:paraId="759E4758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6. BOARD APPOINTMENT AND SUCCESSION</w:t>
      </w:r>
    </w:p>
    <w:p w14:paraId="5423E212" w14:textId="77777777" w:rsidR="00BD444F" w:rsidRPr="00BD444F" w:rsidRDefault="00BD444F" w:rsidP="00BD444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Appointment of Directors shall be merit-based, considering qualifications, experience, and integrity</w:t>
      </w:r>
    </w:p>
    <w:p w14:paraId="7FA4A3FA" w14:textId="77777777" w:rsidR="00BD444F" w:rsidRPr="00BD444F" w:rsidRDefault="00BD444F" w:rsidP="00BD444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Diversity factors shall be considered alongside statutory and regulatory requirements</w:t>
      </w:r>
    </w:p>
    <w:p w14:paraId="6A33AD0C" w14:textId="77777777" w:rsidR="00BD444F" w:rsidRPr="00BD444F" w:rsidRDefault="00BD444F" w:rsidP="00BD444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Succession planning shall aim to maintain continuity while improving diversity</w:t>
      </w:r>
    </w:p>
    <w:p w14:paraId="5B828FAE" w14:textId="6F087E1B" w:rsidR="00BD444F" w:rsidRDefault="00BD444F" w:rsidP="00BD444F">
      <w:pPr>
        <w:rPr>
          <w:rFonts w:ascii="Times New Roman" w:hAnsi="Times New Roman" w:cs="Times New Roman"/>
        </w:rPr>
      </w:pPr>
    </w:p>
    <w:p w14:paraId="6A140D27" w14:textId="77777777" w:rsidR="00BD444F" w:rsidRPr="00BD444F" w:rsidRDefault="00BD444F" w:rsidP="00BD444F">
      <w:pPr>
        <w:rPr>
          <w:rFonts w:ascii="Times New Roman" w:hAnsi="Times New Roman" w:cs="Times New Roman"/>
        </w:rPr>
      </w:pPr>
    </w:p>
    <w:p w14:paraId="3ACEFCC0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lastRenderedPageBreak/>
        <w:t>7. MONITORING AND REVIEW</w:t>
      </w:r>
    </w:p>
    <w:p w14:paraId="31C312DD" w14:textId="77777777" w:rsidR="00BD444F" w:rsidRPr="00BD444F" w:rsidRDefault="00BD444F" w:rsidP="00BD444F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The NRC shall review this Policy periodically</w:t>
      </w:r>
    </w:p>
    <w:p w14:paraId="23B77C35" w14:textId="77777777" w:rsidR="00BD444F" w:rsidRPr="00BD444F" w:rsidRDefault="00BD444F" w:rsidP="00BD444F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Any amendments required due to changes in law, governance standards, or business needs shall be recommended to the Board</w:t>
      </w:r>
    </w:p>
    <w:p w14:paraId="0A20AAA4" w14:textId="77777777" w:rsidR="00BD444F" w:rsidRPr="00BD444F" w:rsidRDefault="00BD444F" w:rsidP="00BD444F">
      <w:pPr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8. AMENDMENT</w:t>
      </w:r>
    </w:p>
    <w:p w14:paraId="223F0635" w14:textId="77777777" w:rsidR="00BD444F" w:rsidRPr="00BD444F" w:rsidRDefault="00BD444F" w:rsidP="00BD444F">
      <w:pPr>
        <w:jc w:val="both"/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This Policy may be amended or modified by the Board of Directors based on the recommendation of the NRC, in compliance with applicable laws.</w:t>
      </w:r>
    </w:p>
    <w:p w14:paraId="6C004705" w14:textId="77777777" w:rsidR="00BD444F" w:rsidRPr="00BD444F" w:rsidRDefault="00BD444F" w:rsidP="00BD444F">
      <w:pPr>
        <w:jc w:val="both"/>
        <w:rPr>
          <w:rFonts w:ascii="Times New Roman" w:hAnsi="Times New Roman" w:cs="Times New Roman"/>
          <w:b/>
          <w:bCs/>
        </w:rPr>
      </w:pPr>
      <w:r w:rsidRPr="00BD444F">
        <w:rPr>
          <w:rFonts w:ascii="Times New Roman" w:hAnsi="Times New Roman" w:cs="Times New Roman"/>
          <w:b/>
          <w:bCs/>
        </w:rPr>
        <w:t>9. DISCLOSURE</w:t>
      </w:r>
    </w:p>
    <w:p w14:paraId="61B1712B" w14:textId="77777777" w:rsidR="00BD444F" w:rsidRPr="00BD444F" w:rsidRDefault="00BD444F" w:rsidP="00BD444F">
      <w:pPr>
        <w:jc w:val="both"/>
        <w:rPr>
          <w:rFonts w:ascii="Times New Roman" w:hAnsi="Times New Roman" w:cs="Times New Roman"/>
        </w:rPr>
      </w:pPr>
      <w:r w:rsidRPr="00BD444F">
        <w:rPr>
          <w:rFonts w:ascii="Times New Roman" w:hAnsi="Times New Roman" w:cs="Times New Roman"/>
        </w:rPr>
        <w:t>This Policy shall be disclosed on the Company’s website and referred to in the Corporate Governance Report, as required under SEBI LODR Regulations.</w:t>
      </w:r>
    </w:p>
    <w:p w14:paraId="550939F4" w14:textId="77777777" w:rsidR="00E65701" w:rsidRPr="005B268D" w:rsidRDefault="00E65701" w:rsidP="00E6570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Reviewed and approved by the Board at the meeting held on 11.02.2026</w:t>
      </w:r>
    </w:p>
    <w:p w14:paraId="378695E1" w14:textId="3142B0B8" w:rsidR="00300335" w:rsidRPr="00BD444F" w:rsidRDefault="00E65701" w:rsidP="00E6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sectPr w:rsidR="00300335" w:rsidRPr="00BD4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82"/>
    <w:multiLevelType w:val="multilevel"/>
    <w:tmpl w:val="29A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35557"/>
    <w:multiLevelType w:val="multilevel"/>
    <w:tmpl w:val="639E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6787A"/>
    <w:multiLevelType w:val="multilevel"/>
    <w:tmpl w:val="431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A66CE"/>
    <w:multiLevelType w:val="multilevel"/>
    <w:tmpl w:val="7DE8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4455F"/>
    <w:multiLevelType w:val="multilevel"/>
    <w:tmpl w:val="223A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A7E22"/>
    <w:multiLevelType w:val="multilevel"/>
    <w:tmpl w:val="3F88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636B9"/>
    <w:multiLevelType w:val="multilevel"/>
    <w:tmpl w:val="16DE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70B0A"/>
    <w:multiLevelType w:val="multilevel"/>
    <w:tmpl w:val="7C3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C3C90"/>
    <w:multiLevelType w:val="multilevel"/>
    <w:tmpl w:val="65F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F61BE"/>
    <w:multiLevelType w:val="multilevel"/>
    <w:tmpl w:val="27D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A57F9"/>
    <w:multiLevelType w:val="multilevel"/>
    <w:tmpl w:val="8BC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806811">
    <w:abstractNumId w:val="7"/>
  </w:num>
  <w:num w:numId="2" w16cid:durableId="1605729885">
    <w:abstractNumId w:val="6"/>
  </w:num>
  <w:num w:numId="3" w16cid:durableId="114176837">
    <w:abstractNumId w:val="0"/>
  </w:num>
  <w:num w:numId="4" w16cid:durableId="1926910847">
    <w:abstractNumId w:val="1"/>
  </w:num>
  <w:num w:numId="5" w16cid:durableId="1486508603">
    <w:abstractNumId w:val="9"/>
  </w:num>
  <w:num w:numId="6" w16cid:durableId="217742615">
    <w:abstractNumId w:val="8"/>
  </w:num>
  <w:num w:numId="7" w16cid:durableId="1449811316">
    <w:abstractNumId w:val="3"/>
  </w:num>
  <w:num w:numId="8" w16cid:durableId="468744965">
    <w:abstractNumId w:val="10"/>
  </w:num>
  <w:num w:numId="9" w16cid:durableId="1346051518">
    <w:abstractNumId w:val="5"/>
  </w:num>
  <w:num w:numId="10" w16cid:durableId="1815751179">
    <w:abstractNumId w:val="4"/>
  </w:num>
  <w:num w:numId="11" w16cid:durableId="20691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1A"/>
    <w:rsid w:val="0030031A"/>
    <w:rsid w:val="00300335"/>
    <w:rsid w:val="007C4148"/>
    <w:rsid w:val="00842AA4"/>
    <w:rsid w:val="00883803"/>
    <w:rsid w:val="00AB00BE"/>
    <w:rsid w:val="00BD444F"/>
    <w:rsid w:val="00E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E203"/>
  <w15:chartTrackingRefBased/>
  <w15:docId w15:val="{ABABEA9F-AEB8-479F-9794-1F33FA2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Dr.V. Rajesh</dc:creator>
  <cp:keywords/>
  <dc:description/>
  <cp:lastModifiedBy>Dr.V. Rajesh</cp:lastModifiedBy>
  <cp:revision>3</cp:revision>
  <dcterms:created xsi:type="dcterms:W3CDTF">2026-02-02T10:29:00Z</dcterms:created>
  <dcterms:modified xsi:type="dcterms:W3CDTF">2026-02-04T10:25:00Z</dcterms:modified>
</cp:coreProperties>
</file>